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18B9F" w14:textId="0D1C5536" w:rsidR="008B3B9B" w:rsidRPr="00744C35" w:rsidRDefault="00DE7F45" w:rsidP="008B3B9B">
      <w:pPr>
        <w:jc w:val="right"/>
      </w:pPr>
      <w:r>
        <w:t xml:space="preserve">                                                                                                                                </w:t>
      </w:r>
      <w:r w:rsidR="008B3B9B" w:rsidRPr="00744C35">
        <w:t xml:space="preserve">Zurich, le </w:t>
      </w:r>
      <w:r w:rsidR="00E342CF" w:rsidRPr="00744C35">
        <w:t>31</w:t>
      </w:r>
      <w:r w:rsidR="008B3B9B" w:rsidRPr="00744C35">
        <w:t xml:space="preserve"> janvier 2020</w:t>
      </w:r>
    </w:p>
    <w:p w14:paraId="74F10258" w14:textId="71CB46A1" w:rsidR="00DE7F45" w:rsidRPr="00744C35" w:rsidRDefault="00DE7F45" w:rsidP="00DE7F45"/>
    <w:p w14:paraId="5CF3E047" w14:textId="77777777" w:rsidR="00DE7F45" w:rsidRPr="00744C35" w:rsidRDefault="00DE7F45" w:rsidP="00DE7F45"/>
    <w:p w14:paraId="68A21643" w14:textId="64F5C416" w:rsidR="008B3B9B" w:rsidRPr="00744C35" w:rsidRDefault="002C4CF1" w:rsidP="008B3B9B">
      <w:pPr>
        <w:rPr>
          <w:b/>
          <w:bCs/>
        </w:rPr>
      </w:pPr>
      <w:r w:rsidRPr="00744C35">
        <w:rPr>
          <w:b/>
        </w:rPr>
        <w:t xml:space="preserve">Hôtes </w:t>
      </w:r>
      <w:proofErr w:type="gramStart"/>
      <w:r w:rsidRPr="00744C35">
        <w:rPr>
          <w:b/>
        </w:rPr>
        <w:t>suisses:</w:t>
      </w:r>
      <w:proofErr w:type="gramEnd"/>
      <w:r w:rsidRPr="00744C35">
        <w:rPr>
          <w:b/>
        </w:rPr>
        <w:t xml:space="preserve"> où </w:t>
      </w:r>
      <w:proofErr w:type="spellStart"/>
      <w:r w:rsidRPr="00744C35">
        <w:rPr>
          <w:b/>
        </w:rPr>
        <w:t>vont-ils</w:t>
      </w:r>
      <w:proofErr w:type="spellEnd"/>
      <w:r w:rsidRPr="00744C35">
        <w:rPr>
          <w:b/>
        </w:rPr>
        <w:t xml:space="preserve"> en hiver en Suisse ?</w:t>
      </w:r>
    </w:p>
    <w:p w14:paraId="2D3D09AB" w14:textId="77777777" w:rsidR="008B3B9B" w:rsidRPr="00744C35" w:rsidRDefault="008B3B9B" w:rsidP="008B3B9B">
      <w:pPr>
        <w:rPr>
          <w:b/>
          <w:bCs/>
        </w:rPr>
      </w:pPr>
    </w:p>
    <w:p w14:paraId="19A8AC3B" w14:textId="16E4DF6F" w:rsidR="008B3B9B" w:rsidRPr="00744C35" w:rsidRDefault="008B3B9B" w:rsidP="008B3B9B">
      <w:pPr>
        <w:rPr>
          <w:b/>
          <w:bCs/>
        </w:rPr>
      </w:pPr>
      <w:r w:rsidRPr="00744C35">
        <w:rPr>
          <w:b/>
          <w:bCs/>
        </w:rPr>
        <w:t xml:space="preserve">Les vacances </w:t>
      </w:r>
      <w:r w:rsidR="009310A3" w:rsidRPr="00744C35">
        <w:rPr>
          <w:b/>
          <w:bCs/>
        </w:rPr>
        <w:t>de février</w:t>
      </w:r>
      <w:r w:rsidRPr="00744C35">
        <w:rPr>
          <w:b/>
          <w:bCs/>
        </w:rPr>
        <w:t xml:space="preserve"> </w:t>
      </w:r>
      <w:r w:rsidR="004274FC" w:rsidRPr="00744C35">
        <w:rPr>
          <w:b/>
          <w:bCs/>
        </w:rPr>
        <w:t>approchent</w:t>
      </w:r>
      <w:r w:rsidRPr="00744C35">
        <w:rPr>
          <w:b/>
          <w:bCs/>
        </w:rPr>
        <w:t xml:space="preserve"> </w:t>
      </w:r>
      <w:r w:rsidR="009310A3" w:rsidRPr="00744C35">
        <w:rPr>
          <w:b/>
          <w:bCs/>
        </w:rPr>
        <w:t xml:space="preserve">à grand </w:t>
      </w:r>
      <w:r w:rsidR="00675584" w:rsidRPr="00744C35">
        <w:rPr>
          <w:b/>
          <w:bCs/>
        </w:rPr>
        <w:t>pas. Chaque année à cette période,</w:t>
      </w:r>
      <w:r w:rsidRPr="00744C35">
        <w:rPr>
          <w:b/>
          <w:bCs/>
        </w:rPr>
        <w:t xml:space="preserve"> de nombreux Suisses et Suissesses </w:t>
      </w:r>
      <w:r w:rsidR="00794294" w:rsidRPr="00744C35">
        <w:rPr>
          <w:b/>
          <w:bCs/>
        </w:rPr>
        <w:t>se rendent dans les</w:t>
      </w:r>
      <w:r w:rsidR="004274FC" w:rsidRPr="00744C35">
        <w:rPr>
          <w:b/>
          <w:bCs/>
        </w:rPr>
        <w:t xml:space="preserve"> </w:t>
      </w:r>
      <w:r w:rsidR="00794294" w:rsidRPr="00744C35">
        <w:rPr>
          <w:b/>
          <w:bCs/>
        </w:rPr>
        <w:t>destinations de sports d’hiver</w:t>
      </w:r>
      <w:r w:rsidRPr="00744C35">
        <w:rPr>
          <w:b/>
          <w:bCs/>
        </w:rPr>
        <w:t xml:space="preserve"> du pays. Une analyse </w:t>
      </w:r>
      <w:r w:rsidR="00BC5163" w:rsidRPr="00744C35">
        <w:rPr>
          <w:b/>
          <w:bCs/>
        </w:rPr>
        <w:t xml:space="preserve">approfondie </w:t>
      </w:r>
      <w:r w:rsidRPr="00744C35">
        <w:rPr>
          <w:b/>
          <w:bCs/>
        </w:rPr>
        <w:t xml:space="preserve">des données du Monitoring du Tourisme Suisse (MTS </w:t>
      </w:r>
      <w:proofErr w:type="gramStart"/>
      <w:r w:rsidRPr="00744C35">
        <w:rPr>
          <w:b/>
          <w:bCs/>
        </w:rPr>
        <w:t>2017)</w:t>
      </w:r>
      <w:r w:rsidR="00733005" w:rsidRPr="00744C35">
        <w:rPr>
          <w:b/>
          <w:bCs/>
        </w:rPr>
        <w:t>*</w:t>
      </w:r>
      <w:proofErr w:type="gramEnd"/>
      <w:r w:rsidR="00794294" w:rsidRPr="00744C35">
        <w:rPr>
          <w:b/>
          <w:bCs/>
        </w:rPr>
        <w:t xml:space="preserve"> – la plus importante </w:t>
      </w:r>
      <w:r w:rsidR="00733005" w:rsidRPr="00744C35">
        <w:rPr>
          <w:b/>
          <w:bCs/>
        </w:rPr>
        <w:t xml:space="preserve">enquête </w:t>
      </w:r>
      <w:r w:rsidR="00C657CB" w:rsidRPr="00744C35">
        <w:rPr>
          <w:b/>
          <w:bCs/>
        </w:rPr>
        <w:t>réalisée par Suisse Tourisme (ST)</w:t>
      </w:r>
      <w:r w:rsidR="00C657CB" w:rsidRPr="00744C35">
        <w:rPr>
          <w:b/>
          <w:bCs/>
        </w:rPr>
        <w:t xml:space="preserve"> </w:t>
      </w:r>
      <w:r w:rsidR="00794294" w:rsidRPr="00744C35">
        <w:rPr>
          <w:b/>
          <w:bCs/>
        </w:rPr>
        <w:t xml:space="preserve">auprès des touristes visitant la Suisse </w:t>
      </w:r>
      <w:r w:rsidR="00794294" w:rsidRPr="00744C35">
        <w:rPr>
          <w:b/>
          <w:bCs/>
        </w:rPr>
        <w:t>–</w:t>
      </w:r>
      <w:r w:rsidRPr="00744C35">
        <w:rPr>
          <w:b/>
          <w:bCs/>
        </w:rPr>
        <w:t xml:space="preserve"> montre </w:t>
      </w:r>
      <w:r w:rsidR="00794294" w:rsidRPr="00744C35">
        <w:rPr>
          <w:b/>
          <w:bCs/>
        </w:rPr>
        <w:t xml:space="preserve">précisément </w:t>
      </w:r>
      <w:r w:rsidRPr="00744C35">
        <w:rPr>
          <w:b/>
          <w:bCs/>
        </w:rPr>
        <w:t>où les habitant</w:t>
      </w:r>
      <w:r w:rsidR="00C657CB" w:rsidRPr="00744C35">
        <w:rPr>
          <w:b/>
          <w:bCs/>
        </w:rPr>
        <w:t>(e)</w:t>
      </w:r>
      <w:r w:rsidRPr="00744C35">
        <w:rPr>
          <w:b/>
          <w:bCs/>
        </w:rPr>
        <w:t xml:space="preserve">s </w:t>
      </w:r>
      <w:r w:rsidR="00310D88" w:rsidRPr="00744C35">
        <w:rPr>
          <w:b/>
          <w:bCs/>
        </w:rPr>
        <w:t>des différents cantons</w:t>
      </w:r>
      <w:r w:rsidRPr="00744C35">
        <w:rPr>
          <w:b/>
          <w:bCs/>
        </w:rPr>
        <w:t xml:space="preserve"> </w:t>
      </w:r>
      <w:r w:rsidR="00B418C6">
        <w:rPr>
          <w:b/>
          <w:bCs/>
        </w:rPr>
        <w:t>voyagent en Suisse</w:t>
      </w:r>
      <w:r w:rsidR="00794294" w:rsidRPr="00744C35">
        <w:rPr>
          <w:b/>
          <w:bCs/>
        </w:rPr>
        <w:t xml:space="preserve"> </w:t>
      </w:r>
      <w:r w:rsidR="00C11737" w:rsidRPr="00744C35">
        <w:rPr>
          <w:b/>
          <w:bCs/>
        </w:rPr>
        <w:t xml:space="preserve">durant leurs </w:t>
      </w:r>
      <w:r w:rsidR="00794294" w:rsidRPr="00744C35">
        <w:rPr>
          <w:b/>
          <w:bCs/>
        </w:rPr>
        <w:t>vacances d’hiver</w:t>
      </w:r>
      <w:r w:rsidRPr="00744C35">
        <w:rPr>
          <w:b/>
          <w:bCs/>
        </w:rPr>
        <w:t xml:space="preserve">. </w:t>
      </w:r>
    </w:p>
    <w:p w14:paraId="76E4155E" w14:textId="77777777" w:rsidR="008B3B9B" w:rsidRPr="00744C35" w:rsidRDefault="008B3B9B" w:rsidP="008B3B9B">
      <w:pPr>
        <w:rPr>
          <w:b/>
          <w:bCs/>
        </w:rPr>
      </w:pPr>
    </w:p>
    <w:p w14:paraId="2714B15C" w14:textId="2FD0A018" w:rsidR="008B3B9B" w:rsidRPr="00744C35" w:rsidRDefault="008B3B9B" w:rsidP="008B3B9B">
      <w:r w:rsidRPr="00744C35">
        <w:t xml:space="preserve">Les hôtes suisses constituent </w:t>
      </w:r>
      <w:r w:rsidR="00733005" w:rsidRPr="00744C35">
        <w:t xml:space="preserve">la clientèle la plus importante pour le </w:t>
      </w:r>
      <w:r w:rsidRPr="00744C35">
        <w:t>tourisme</w:t>
      </w:r>
      <w:r w:rsidR="00BC5163" w:rsidRPr="00744C35">
        <w:t xml:space="preserve"> suisse, </w:t>
      </w:r>
      <w:r w:rsidR="00733005" w:rsidRPr="00744C35">
        <w:t>en particulier</w:t>
      </w:r>
      <w:r w:rsidRPr="00744C35">
        <w:t xml:space="preserve"> en hiver</w:t>
      </w:r>
      <w:r w:rsidR="00733005" w:rsidRPr="00744C35">
        <w:t>, saison durant laquelle ils représentent, s</w:t>
      </w:r>
      <w:r w:rsidR="00BC5163" w:rsidRPr="00744C35">
        <w:t>elon le MTS</w:t>
      </w:r>
      <w:r w:rsidR="00733005" w:rsidRPr="00744C35">
        <w:t>*</w:t>
      </w:r>
      <w:r w:rsidR="00BC5163" w:rsidRPr="00744C35">
        <w:t xml:space="preserve">, </w:t>
      </w:r>
      <w:r w:rsidRPr="00744C35">
        <w:t xml:space="preserve">58,9% de </w:t>
      </w:r>
      <w:r w:rsidR="00BC5163" w:rsidRPr="00744C35">
        <w:t>l’ensemble d</w:t>
      </w:r>
      <w:r w:rsidRPr="00744C35">
        <w:t xml:space="preserve">es hôtes. </w:t>
      </w:r>
      <w:r w:rsidR="00733005" w:rsidRPr="00744C35">
        <w:t>L’</w:t>
      </w:r>
      <w:r w:rsidRPr="00744C35">
        <w:t>analyse</w:t>
      </w:r>
      <w:r w:rsidR="0028581A" w:rsidRPr="00744C35">
        <w:t xml:space="preserve"> </w:t>
      </w:r>
      <w:r w:rsidR="00733005" w:rsidRPr="00744C35">
        <w:t>approfondie des</w:t>
      </w:r>
      <w:r w:rsidR="0028581A" w:rsidRPr="00744C35">
        <w:t xml:space="preserve"> données</w:t>
      </w:r>
      <w:r w:rsidRPr="00744C35">
        <w:t xml:space="preserve"> </w:t>
      </w:r>
      <w:r w:rsidR="00733005" w:rsidRPr="00744C35">
        <w:t>de cette enquête montre</w:t>
      </w:r>
      <w:r w:rsidR="005C725B" w:rsidRPr="00744C35">
        <w:t xml:space="preserve">, d’une part, dans quelles régions </w:t>
      </w:r>
      <w:r w:rsidR="002839E8" w:rsidRPr="00744C35">
        <w:t>touristiques</w:t>
      </w:r>
      <w:r w:rsidR="005C725B" w:rsidRPr="00744C35">
        <w:t xml:space="preserve"> se répartissent les hôtes en provenance </w:t>
      </w:r>
      <w:r w:rsidR="002839E8" w:rsidRPr="00744C35">
        <w:t>d’un</w:t>
      </w:r>
      <w:r w:rsidR="005C725B" w:rsidRPr="00744C35">
        <w:t xml:space="preserve"> mêm</w:t>
      </w:r>
      <w:r w:rsidR="002839E8" w:rsidRPr="00744C35">
        <w:t>e</w:t>
      </w:r>
      <w:r w:rsidR="005C725B" w:rsidRPr="00744C35">
        <w:t xml:space="preserve"> </w:t>
      </w:r>
      <w:r w:rsidR="002839E8" w:rsidRPr="00744C35">
        <w:t>canton</w:t>
      </w:r>
      <w:r w:rsidR="005C725B" w:rsidRPr="00744C35">
        <w:t>, et d’autre part, comment les hôtes suisses dans leur ensemble, se répartissent</w:t>
      </w:r>
      <w:r w:rsidR="00310D88" w:rsidRPr="00744C35">
        <w:t xml:space="preserve"> </w:t>
      </w:r>
      <w:r w:rsidRPr="00744C35">
        <w:t xml:space="preserve">dans </w:t>
      </w:r>
      <w:r w:rsidR="002839E8" w:rsidRPr="00744C35">
        <w:t>chacune des</w:t>
      </w:r>
      <w:r w:rsidR="005C725B" w:rsidRPr="00744C35">
        <w:t xml:space="preserve"> différentes</w:t>
      </w:r>
      <w:r w:rsidRPr="00744C35">
        <w:t xml:space="preserve"> régions touristiques</w:t>
      </w:r>
      <w:r w:rsidR="00733005" w:rsidRPr="00744C35">
        <w:t xml:space="preserve"> en hiver</w:t>
      </w:r>
      <w:r w:rsidR="00310D88" w:rsidRPr="00744C35">
        <w:t>.</w:t>
      </w:r>
    </w:p>
    <w:p w14:paraId="5FE4D3C9" w14:textId="77777777" w:rsidR="008B3B9B" w:rsidRPr="00744C35" w:rsidRDefault="008B3B9B" w:rsidP="008B3B9B"/>
    <w:p w14:paraId="689DBD27" w14:textId="215925D1" w:rsidR="008B3B9B" w:rsidRPr="00744C35" w:rsidRDefault="00310D88" w:rsidP="008B3B9B">
      <w:pPr>
        <w:rPr>
          <w:b/>
          <w:bCs/>
          <w:color w:val="000000" w:themeColor="text1"/>
        </w:rPr>
      </w:pPr>
      <w:r w:rsidRPr="00744C35">
        <w:rPr>
          <w:b/>
          <w:bCs/>
          <w:color w:val="000000" w:themeColor="text1"/>
        </w:rPr>
        <w:t>Le Valais très prisé des Genevois(es)</w:t>
      </w:r>
      <w:r w:rsidR="00346F84" w:rsidRPr="00744C35">
        <w:rPr>
          <w:b/>
          <w:bCs/>
          <w:color w:val="000000" w:themeColor="text1"/>
        </w:rPr>
        <w:t>, d</w:t>
      </w:r>
      <w:r w:rsidRPr="00744C35">
        <w:rPr>
          <w:b/>
          <w:bCs/>
          <w:color w:val="000000" w:themeColor="text1"/>
        </w:rPr>
        <w:t>es Vaudois(es)</w:t>
      </w:r>
      <w:r w:rsidR="00346F84" w:rsidRPr="00744C35">
        <w:rPr>
          <w:b/>
          <w:bCs/>
          <w:color w:val="000000" w:themeColor="text1"/>
        </w:rPr>
        <w:t xml:space="preserve"> et des Fribourgeois(es)</w:t>
      </w:r>
    </w:p>
    <w:p w14:paraId="066E7A08" w14:textId="67EB3D21" w:rsidR="008B3B9B" w:rsidRPr="00744C35" w:rsidRDefault="00310D88" w:rsidP="008B3B9B">
      <w:r w:rsidRPr="00744C35">
        <w:rPr>
          <w:color w:val="000000" w:themeColor="text1"/>
        </w:rPr>
        <w:t>Près de 64</w:t>
      </w:r>
      <w:r w:rsidR="008B3B9B" w:rsidRPr="00744C35">
        <w:rPr>
          <w:color w:val="000000" w:themeColor="text1"/>
        </w:rPr>
        <w:t xml:space="preserve">% de tous les </w:t>
      </w:r>
      <w:r w:rsidRPr="00744C35">
        <w:rPr>
          <w:color w:val="000000" w:themeColor="text1"/>
        </w:rPr>
        <w:t>Genevois(es)</w:t>
      </w:r>
      <w:r w:rsidR="00346F84" w:rsidRPr="00744C35">
        <w:rPr>
          <w:color w:val="000000" w:themeColor="text1"/>
        </w:rPr>
        <w:t xml:space="preserve">, </w:t>
      </w:r>
      <w:r w:rsidRPr="00744C35">
        <w:rPr>
          <w:color w:val="000000" w:themeColor="text1"/>
        </w:rPr>
        <w:t>43,6% des Vaudois(es)</w:t>
      </w:r>
      <w:r w:rsidR="008B3B9B" w:rsidRPr="00744C35">
        <w:rPr>
          <w:color w:val="000000" w:themeColor="text1"/>
        </w:rPr>
        <w:t xml:space="preserve"> </w:t>
      </w:r>
      <w:r w:rsidR="005C725B" w:rsidRPr="00744C35">
        <w:rPr>
          <w:color w:val="000000" w:themeColor="text1"/>
        </w:rPr>
        <w:t xml:space="preserve">et 59,9% des Fribourgeois(es) </w:t>
      </w:r>
      <w:r w:rsidR="00346F84" w:rsidRPr="00744C35">
        <w:rPr>
          <w:color w:val="000000" w:themeColor="text1"/>
        </w:rPr>
        <w:t xml:space="preserve">qui voyagent en Suisse en hiver, </w:t>
      </w:r>
      <w:r w:rsidRPr="00744C35">
        <w:rPr>
          <w:color w:val="000000" w:themeColor="text1"/>
        </w:rPr>
        <w:t>se rendent en Valais</w:t>
      </w:r>
      <w:r w:rsidR="008B3B9B" w:rsidRPr="00744C35">
        <w:rPr>
          <w:color w:val="000000" w:themeColor="text1"/>
        </w:rPr>
        <w:t xml:space="preserve">, </w:t>
      </w:r>
      <w:r w:rsidR="00346F84" w:rsidRPr="00744C35">
        <w:rPr>
          <w:color w:val="000000" w:themeColor="text1"/>
        </w:rPr>
        <w:t>alors que les Zurichois(es) privilégient les Grisons (49,8%)</w:t>
      </w:r>
      <w:r w:rsidR="008B3B9B" w:rsidRPr="00744C35">
        <w:rPr>
          <w:color w:val="000000" w:themeColor="text1"/>
        </w:rPr>
        <w:t xml:space="preserve">. </w:t>
      </w:r>
      <w:r w:rsidR="008B3B9B" w:rsidRPr="00744C35">
        <w:t xml:space="preserve">Cette affinité est encore plus grande chez les habitants et habitantes du canton de Saint-Gall, </w:t>
      </w:r>
      <w:r w:rsidR="00346F84" w:rsidRPr="00744C35">
        <w:t>qui sont</w:t>
      </w:r>
      <w:r w:rsidR="008B3B9B" w:rsidRPr="00744C35">
        <w:t xml:space="preserve"> 66,7% </w:t>
      </w:r>
      <w:r w:rsidR="00346F84" w:rsidRPr="00744C35">
        <w:t>à</w:t>
      </w:r>
      <w:r w:rsidR="008B3B9B" w:rsidRPr="00744C35">
        <w:t xml:space="preserve"> s’adonn</w:t>
      </w:r>
      <w:r w:rsidR="00346F84" w:rsidRPr="00744C35">
        <w:t>er</w:t>
      </w:r>
      <w:r w:rsidR="008B3B9B" w:rsidRPr="00744C35">
        <w:t xml:space="preserve"> aux joies de l’hiver grison. Les préférences de la population du Plateau, et plus précisément de la Suisse centrale, sont moins nettes. Pour leurs </w:t>
      </w:r>
      <w:r w:rsidR="00100184" w:rsidRPr="00744C35">
        <w:t>séjours</w:t>
      </w:r>
      <w:r w:rsidR="008B3B9B" w:rsidRPr="00744C35">
        <w:t xml:space="preserve"> hiverna</w:t>
      </w:r>
      <w:r w:rsidR="00100184" w:rsidRPr="00744C35">
        <w:t>ux</w:t>
      </w:r>
      <w:r w:rsidR="008B3B9B" w:rsidRPr="00744C35">
        <w:t xml:space="preserve">, 28,4% des Lucernois et Lucernoises partent </w:t>
      </w:r>
      <w:r w:rsidR="00346F84" w:rsidRPr="00744C35">
        <w:t>en</w:t>
      </w:r>
      <w:r w:rsidR="008B3B9B" w:rsidRPr="00744C35">
        <w:t xml:space="preserve"> Valais, 23,3% dans les Grisons</w:t>
      </w:r>
      <w:r w:rsidR="00346F84" w:rsidRPr="00744C35">
        <w:t xml:space="preserve"> et</w:t>
      </w:r>
      <w:r w:rsidR="008B3B9B" w:rsidRPr="00744C35">
        <w:t xml:space="preserve"> 15,4% dans l’Oberland bernois et 24,1% restent en Suisse centrale. </w:t>
      </w:r>
      <w:r w:rsidR="00C11737" w:rsidRPr="00744C35">
        <w:t>Les habitant(e)s</w:t>
      </w:r>
      <w:r w:rsidR="008B3B9B" w:rsidRPr="00744C35">
        <w:t xml:space="preserve"> </w:t>
      </w:r>
      <w:r w:rsidR="00C11737" w:rsidRPr="00744C35">
        <w:t>des</w:t>
      </w:r>
      <w:r w:rsidR="008B3B9B" w:rsidRPr="00744C35">
        <w:t xml:space="preserve"> canton</w:t>
      </w:r>
      <w:r w:rsidR="00C11737" w:rsidRPr="00744C35">
        <w:t>s</w:t>
      </w:r>
      <w:r w:rsidR="008B3B9B" w:rsidRPr="00744C35">
        <w:t xml:space="preserve"> </w:t>
      </w:r>
      <w:r w:rsidR="00100184" w:rsidRPr="00744C35">
        <w:t>alpin</w:t>
      </w:r>
      <w:r w:rsidR="00C11737" w:rsidRPr="00744C35">
        <w:t>s</w:t>
      </w:r>
      <w:r w:rsidR="008B3B9B" w:rsidRPr="00744C35">
        <w:t xml:space="preserve"> restent </w:t>
      </w:r>
      <w:r w:rsidR="00C11737" w:rsidRPr="00744C35">
        <w:t>majoritairement</w:t>
      </w:r>
      <w:r w:rsidR="008B3B9B" w:rsidRPr="00744C35">
        <w:t xml:space="preserve"> dans leur </w:t>
      </w:r>
      <w:proofErr w:type="gramStart"/>
      <w:r w:rsidR="008B3B9B" w:rsidRPr="00744C35">
        <w:t>région:</w:t>
      </w:r>
      <w:proofErr w:type="gramEnd"/>
      <w:r w:rsidR="008B3B9B" w:rsidRPr="00744C35">
        <w:t xml:space="preserve"> c’est le choix que font 80,4% des vacanciers d’hiver </w:t>
      </w:r>
      <w:r w:rsidR="00BA575D" w:rsidRPr="00744C35">
        <w:t>valaisans</w:t>
      </w:r>
      <w:r w:rsidR="008B3B9B" w:rsidRPr="00744C35">
        <w:t xml:space="preserve"> et 90,6% des résidents grisons. </w:t>
      </w:r>
    </w:p>
    <w:p w14:paraId="574C37DB" w14:textId="77777777" w:rsidR="008B3B9B" w:rsidRPr="00744C35" w:rsidRDefault="008B3B9B" w:rsidP="008B3B9B"/>
    <w:p w14:paraId="2207BA2E" w14:textId="77777777" w:rsidR="008B3B9B" w:rsidRPr="00744C35" w:rsidRDefault="008B3B9B" w:rsidP="008B3B9B">
      <w:pPr>
        <w:rPr>
          <w:b/>
          <w:bCs/>
        </w:rPr>
      </w:pPr>
      <w:r w:rsidRPr="00744C35">
        <w:rPr>
          <w:b/>
          <w:bCs/>
        </w:rPr>
        <w:t xml:space="preserve">Les Vaudois privilégient les Alpes vaudoises </w:t>
      </w:r>
    </w:p>
    <w:p w14:paraId="1D7E4696" w14:textId="40B34A21" w:rsidR="008B3B9B" w:rsidRPr="00744C35" w:rsidRDefault="008B3B9B" w:rsidP="008B3B9B">
      <w:r w:rsidRPr="00744C35">
        <w:t xml:space="preserve">En plus du regard sur les </w:t>
      </w:r>
      <w:r w:rsidR="009D0AE5" w:rsidRPr="00744C35">
        <w:t>régions</w:t>
      </w:r>
      <w:r w:rsidRPr="00744C35">
        <w:t xml:space="preserve"> préférées </w:t>
      </w:r>
      <w:r w:rsidR="005C725B" w:rsidRPr="00744C35">
        <w:t>par les touristes issus d’un même canton</w:t>
      </w:r>
      <w:r w:rsidRPr="00744C35">
        <w:t>, l’analyse livre également des enseignements sur l’origine des hôtes</w:t>
      </w:r>
      <w:r w:rsidR="005C725B" w:rsidRPr="00744C35">
        <w:t xml:space="preserve"> suisses</w:t>
      </w:r>
      <w:r w:rsidRPr="00744C35">
        <w:t xml:space="preserve"> </w:t>
      </w:r>
      <w:r w:rsidR="005C725B" w:rsidRPr="00744C35">
        <w:t xml:space="preserve">pour chacune des régions </w:t>
      </w:r>
      <w:r w:rsidR="009D0AE5" w:rsidRPr="00744C35">
        <w:t>touristiques</w:t>
      </w:r>
      <w:r w:rsidRPr="00744C35">
        <w:t xml:space="preserve">. </w:t>
      </w:r>
      <w:r w:rsidR="005C725B" w:rsidRPr="00744C35">
        <w:t>Ainsi</w:t>
      </w:r>
      <w:r w:rsidRPr="00744C35">
        <w:t>, avec 53,9%, les Vaudois représentent la majeure partie des hôtes</w:t>
      </w:r>
      <w:r w:rsidR="005C725B" w:rsidRPr="00744C35">
        <w:t xml:space="preserve"> suisses</w:t>
      </w:r>
      <w:r w:rsidRPr="00744C35">
        <w:t xml:space="preserve"> passant leurs vacances d’hiver dans la région du Léman. Nulle autre région </w:t>
      </w:r>
      <w:r w:rsidR="009D0AE5" w:rsidRPr="00744C35">
        <w:t>touristique</w:t>
      </w:r>
      <w:r w:rsidRPr="00744C35">
        <w:t xml:space="preserve"> n’accueille davantage de locaux. Suivent la région de Berne avec une part de 32,2%</w:t>
      </w:r>
      <w:r w:rsidR="009D0AE5" w:rsidRPr="00744C35">
        <w:t xml:space="preserve"> de locaux</w:t>
      </w:r>
      <w:r w:rsidRPr="00744C35">
        <w:t xml:space="preserve"> et la Suisse centrale</w:t>
      </w:r>
      <w:r w:rsidR="009D0AE5" w:rsidRPr="00744C35">
        <w:t>,</w:t>
      </w:r>
      <w:r w:rsidRPr="00744C35">
        <w:t xml:space="preserve"> avec environ 20%. Pour rencontrer des Bâlois</w:t>
      </w:r>
      <w:r w:rsidR="009D0AE5" w:rsidRPr="00744C35">
        <w:t>(es)</w:t>
      </w:r>
      <w:r w:rsidR="003839A9">
        <w:t xml:space="preserve"> en hiver</w:t>
      </w:r>
      <w:r w:rsidRPr="00744C35">
        <w:t xml:space="preserve">, mieux vaut partir en Suisse orientale. </w:t>
      </w:r>
      <w:r w:rsidR="002C4CF1" w:rsidRPr="00744C35">
        <w:t>D</w:t>
      </w:r>
      <w:r w:rsidR="002C4CF1" w:rsidRPr="00744C35">
        <w:t>ans la Région de Berne</w:t>
      </w:r>
      <w:r w:rsidR="002C4CF1" w:rsidRPr="00744C35">
        <w:t>,</w:t>
      </w:r>
      <w:r w:rsidR="002C4CF1" w:rsidRPr="00744C35">
        <w:t xml:space="preserve"> </w:t>
      </w:r>
      <w:r w:rsidR="002C4CF1" w:rsidRPr="00744C35">
        <w:t>u</w:t>
      </w:r>
      <w:r w:rsidR="009D0AE5" w:rsidRPr="00744C35">
        <w:t xml:space="preserve">n tiers </w:t>
      </w:r>
      <w:r w:rsidR="002C4CF1" w:rsidRPr="00744C35">
        <w:t xml:space="preserve">des hôtes d’hiver sont </w:t>
      </w:r>
      <w:r w:rsidR="009D0AE5" w:rsidRPr="00744C35">
        <w:t xml:space="preserve">Bernois(es), </w:t>
      </w:r>
      <w:r w:rsidR="002C4CF1" w:rsidRPr="00744C35">
        <w:t xml:space="preserve">et, ainsi, deux fois plus nombreux dans cette région que les Zurichois(es). </w:t>
      </w:r>
    </w:p>
    <w:p w14:paraId="42DD69C4" w14:textId="7CD3FA75" w:rsidR="00275432" w:rsidRDefault="00275432" w:rsidP="008B3B9B">
      <w:pPr>
        <w:rPr>
          <w:b/>
          <w:bCs/>
          <w:lang w:val="fr-FR"/>
        </w:rPr>
      </w:pPr>
    </w:p>
    <w:p w14:paraId="01E44C5F" w14:textId="419CE232" w:rsidR="00744C35" w:rsidRDefault="00744C35" w:rsidP="00744C35">
      <w:hyperlink r:id="rId7" w:history="1">
        <w:r>
          <w:rPr>
            <w:rStyle w:val="Hyperlink"/>
          </w:rPr>
          <w:t>* A propos du Monitoring du Tourisme Suisse 2017</w:t>
        </w:r>
      </w:hyperlink>
    </w:p>
    <w:p w14:paraId="6B3C4307" w14:textId="77777777" w:rsidR="00744C35" w:rsidRPr="00744C35" w:rsidRDefault="00744C35" w:rsidP="008B3B9B">
      <w:pPr>
        <w:rPr>
          <w:b/>
          <w:bCs/>
          <w:lang w:val="fr-FR"/>
        </w:rPr>
      </w:pPr>
    </w:p>
    <w:p w14:paraId="5FCB1685" w14:textId="5021FC6B" w:rsidR="008B3B9B" w:rsidRPr="00744C35" w:rsidRDefault="00733005" w:rsidP="008B3B9B">
      <w:pPr>
        <w:rPr>
          <w:b/>
          <w:bCs/>
          <w:lang w:val="fr-FR"/>
        </w:rPr>
      </w:pPr>
      <w:r w:rsidRPr="00744C35">
        <w:rPr>
          <w:b/>
          <w:bCs/>
          <w:lang w:val="fr-FR"/>
        </w:rPr>
        <w:t>Sélection de photos d’hiver</w:t>
      </w:r>
    </w:p>
    <w:p w14:paraId="0D2BC5DC" w14:textId="77777777" w:rsidR="008B3B9B" w:rsidRPr="00744C35" w:rsidRDefault="008D0C4B" w:rsidP="008B3B9B">
      <w:pPr>
        <w:rPr>
          <w:lang w:val="de-CH"/>
        </w:rPr>
      </w:pPr>
      <w:hyperlink r:id="rId8" w:tgtFrame="_blank" w:history="1">
        <w:r w:rsidR="008B3B9B" w:rsidRPr="00744C35">
          <w:rPr>
            <w:rStyle w:val="Hyperlink"/>
            <w:lang w:val="de-CH"/>
          </w:rPr>
          <w:t>https://bit.ly/34xh5qD</w:t>
        </w:r>
      </w:hyperlink>
      <w:r w:rsidR="008B3B9B" w:rsidRPr="00744C35">
        <w:rPr>
          <w:lang w:val="de-CH"/>
        </w:rPr>
        <w:t> </w:t>
      </w:r>
      <w:bookmarkStart w:id="0" w:name="_GoBack"/>
      <w:bookmarkEnd w:id="0"/>
    </w:p>
    <w:p w14:paraId="63523EB8" w14:textId="77777777" w:rsidR="008B3B9B" w:rsidRPr="00744C35" w:rsidRDefault="008B3B9B" w:rsidP="008B3B9B">
      <w:pPr>
        <w:rPr>
          <w:b/>
          <w:bCs/>
          <w:lang w:val="de-CH"/>
        </w:rPr>
      </w:pPr>
    </w:p>
    <w:p w14:paraId="653D02B7" w14:textId="53E478BC" w:rsidR="008B3B9B" w:rsidRPr="00744C35" w:rsidRDefault="00733005" w:rsidP="008B3B9B">
      <w:pPr>
        <w:rPr>
          <w:b/>
          <w:bCs/>
        </w:rPr>
      </w:pPr>
      <w:r w:rsidRPr="00744C35">
        <w:rPr>
          <w:b/>
          <w:bCs/>
        </w:rPr>
        <w:t>Faits et chiffres à propos du tourisme d’hiver en Suisse</w:t>
      </w:r>
    </w:p>
    <w:p w14:paraId="709E1991" w14:textId="5A4F3A0C" w:rsidR="008B3B9B" w:rsidRPr="00744C35" w:rsidRDefault="00744C35" w:rsidP="008B3B9B">
      <w:hyperlink r:id="rId9" w:history="1">
        <w:r w:rsidRPr="00744C35">
          <w:rPr>
            <w:rStyle w:val="Hyperlink"/>
          </w:rPr>
          <w:t>http://bit.ly/3</w:t>
        </w:r>
        <w:r w:rsidRPr="00744C35">
          <w:rPr>
            <w:rStyle w:val="Hyperlink"/>
          </w:rPr>
          <w:t>7</w:t>
        </w:r>
        <w:r w:rsidRPr="00744C35">
          <w:rPr>
            <w:rStyle w:val="Hyperlink"/>
          </w:rPr>
          <w:t>IWzFB</w:t>
        </w:r>
      </w:hyperlink>
    </w:p>
    <w:p w14:paraId="0F01F271" w14:textId="77777777" w:rsidR="00CC1CB4" w:rsidRPr="00744C35" w:rsidRDefault="00CC1CB4" w:rsidP="00CC1CB4">
      <w:pPr>
        <w:rPr>
          <w:noProof/>
          <w:lang w:val="fr-FR"/>
        </w:rPr>
      </w:pPr>
      <w:r w:rsidRPr="00744C35">
        <w:rPr>
          <w:b/>
          <w:bCs/>
          <w:noProof/>
          <w:lang w:val="fr-FR"/>
        </w:rPr>
        <w:lastRenderedPageBreak/>
        <w:t>Pour de plus amples informations, contacter:</w:t>
      </w:r>
      <w:r w:rsidRPr="00744C35">
        <w:rPr>
          <w:noProof/>
          <w:lang w:val="fr-FR"/>
        </w:rPr>
        <w:t xml:space="preserve"> </w:t>
      </w:r>
    </w:p>
    <w:p w14:paraId="58BEA1F4" w14:textId="556B927D" w:rsidR="00CC1CB4" w:rsidRPr="00744C35" w:rsidRDefault="002C4CF1" w:rsidP="00CC1CB4">
      <w:pPr>
        <w:rPr>
          <w:noProof/>
          <w:lang w:val="fr-FR"/>
        </w:rPr>
      </w:pPr>
      <w:r w:rsidRPr="00744C35">
        <w:rPr>
          <w:noProof/>
          <w:lang w:val="fr-FR"/>
        </w:rPr>
        <w:t>Suisse Tourisme, Communication d’entreprise</w:t>
      </w:r>
    </w:p>
    <w:p w14:paraId="245803BB" w14:textId="67A5DA70" w:rsidR="00CC1CB4" w:rsidRPr="00744C35" w:rsidRDefault="00CC1CB4" w:rsidP="00CC1CB4">
      <w:pPr>
        <w:rPr>
          <w:noProof/>
          <w:lang w:val="fr-FR"/>
        </w:rPr>
      </w:pPr>
      <w:r w:rsidRPr="00744C35">
        <w:rPr>
          <w:noProof/>
          <w:lang w:val="fr-FR"/>
        </w:rPr>
        <w:t xml:space="preserve">Tél. +41 (0)44 288 13 </w:t>
      </w:r>
      <w:r w:rsidR="002C4CF1" w:rsidRPr="00744C35">
        <w:rPr>
          <w:noProof/>
          <w:lang w:val="fr-FR"/>
        </w:rPr>
        <w:t>17</w:t>
      </w:r>
      <w:r w:rsidRPr="00744C35">
        <w:rPr>
          <w:noProof/>
          <w:lang w:val="fr-FR"/>
        </w:rPr>
        <w:t xml:space="preserve">, </w:t>
      </w:r>
      <w:hyperlink r:id="rId10" w:history="1">
        <w:r w:rsidR="002C4CF1" w:rsidRPr="00744C35">
          <w:rPr>
            <w:rStyle w:val="Hyperlink"/>
            <w:noProof/>
            <w:lang w:val="fr-FR"/>
          </w:rPr>
          <w:t>media@switzerland.com</w:t>
        </w:r>
      </w:hyperlink>
      <w:r w:rsidR="002C4CF1" w:rsidRPr="00744C35">
        <w:rPr>
          <w:rStyle w:val="Hyperlink"/>
          <w:noProof/>
          <w:lang w:val="fr-FR"/>
        </w:rPr>
        <w:br/>
      </w:r>
    </w:p>
    <w:p w14:paraId="4E11109A" w14:textId="4F3F1EA1" w:rsidR="00D32142" w:rsidRPr="003918FA" w:rsidRDefault="00CC1CB4" w:rsidP="00704818">
      <w:pPr>
        <w:rPr>
          <w:noProof/>
          <w:lang w:val="fr-FR"/>
        </w:rPr>
      </w:pPr>
      <w:r w:rsidRPr="00744C35">
        <w:rPr>
          <w:noProof/>
          <w:lang w:val="fr-FR"/>
        </w:rPr>
        <w:t xml:space="preserve">Communiqués de presse et informations sur: </w:t>
      </w:r>
      <w:hyperlink r:id="rId11" w:history="1">
        <w:r w:rsidRPr="00744C35">
          <w:rPr>
            <w:rStyle w:val="Hyperlink"/>
            <w:noProof/>
            <w:lang w:val="fr-FR"/>
          </w:rPr>
          <w:t>MySwitzerland.com/medias</w:t>
        </w:r>
      </w:hyperlink>
    </w:p>
    <w:sectPr w:rsidR="00D32142" w:rsidRPr="003918FA" w:rsidSect="005A50D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35" w:right="851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4AA2" w14:textId="77777777" w:rsidR="008D0C4B" w:rsidRDefault="008D0C4B" w:rsidP="00723009">
      <w:pPr>
        <w:spacing w:line="240" w:lineRule="auto"/>
      </w:pPr>
      <w:r>
        <w:separator/>
      </w:r>
    </w:p>
  </w:endnote>
  <w:endnote w:type="continuationSeparator" w:id="0">
    <w:p w14:paraId="16F8DB16" w14:textId="77777777" w:rsidR="008D0C4B" w:rsidRDefault="008D0C4B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09B5" w14:textId="77777777" w:rsidR="00F84A77" w:rsidRDefault="00F84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D86E" w14:textId="77777777" w:rsidR="00F84A77" w:rsidRDefault="00F84A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158C9" w14:textId="77777777" w:rsidR="009266DF" w:rsidRDefault="009266DF" w:rsidP="00592C7A">
    <w:pPr>
      <w:pStyle w:val="Footer"/>
    </w:pPr>
  </w:p>
  <w:p w14:paraId="19A80099" w14:textId="77777777" w:rsidR="009266DF" w:rsidRPr="00592C7A" w:rsidRDefault="009266DF" w:rsidP="00592C7A">
    <w:pPr>
      <w:pStyle w:val="Footer"/>
    </w:pPr>
  </w:p>
  <w:p w14:paraId="5D2B9E6F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Tourisme. Schweiz Tourismus. Svizzera Turismo.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D69F2A5" w14:textId="77777777" w:rsidR="009266DF" w:rsidRDefault="006E3A4F" w:rsidP="00592C7A">
    <w:pPr>
      <w:pStyle w:val="Foot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E9FAEFE" wp14:editId="7F094845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BA9D" w14:textId="77777777" w:rsidR="006E3A4F" w:rsidRDefault="00CC1CB4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Zurich, téléphone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FAEFE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8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" filled="f" stroked="f" strokeweight=".5pt">
              <v:textbox inset="0,0,0,0">
                <w:txbxContent>
                  <w:p w14:paraId="1C69BA9D" w14:textId="77777777" w:rsidR="006E3A4F" w:rsidRDefault="00CC1CB4" w:rsidP="006E3A4F">
                    <w:pPr>
                      <w:pStyle w:val="Footer"/>
                    </w:pPr>
                    <w:proofErr w:type="spellStart"/>
                    <w:r>
                      <w:t>Morgartenstrasse</w:t>
                    </w:r>
                    <w:proofErr w:type="spellEnd"/>
                    <w:r>
                      <w:t xml:space="preserve"> 5a, CH-8004 Zurich, téléphone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1EA80" w14:textId="77777777" w:rsidR="008D0C4B" w:rsidRDefault="008D0C4B" w:rsidP="00723009">
      <w:pPr>
        <w:spacing w:line="240" w:lineRule="auto"/>
      </w:pPr>
      <w:r>
        <w:separator/>
      </w:r>
    </w:p>
  </w:footnote>
  <w:footnote w:type="continuationSeparator" w:id="0">
    <w:p w14:paraId="3366FE09" w14:textId="77777777" w:rsidR="008D0C4B" w:rsidRDefault="008D0C4B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3F5F7" w14:textId="77777777" w:rsidR="00F84A77" w:rsidRDefault="00F84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1FF92" w14:textId="77777777" w:rsidR="009266DF" w:rsidRPr="00723009" w:rsidRDefault="009266DF" w:rsidP="00723009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39" behindDoc="0" locked="1" layoutInCell="1" allowOverlap="1" wp14:anchorId="682822C5" wp14:editId="66CAC1F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214" behindDoc="0" locked="1" layoutInCell="1" allowOverlap="1" wp14:anchorId="0B7F4DB7" wp14:editId="2DD50F1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189" behindDoc="0" locked="1" layoutInCell="1" allowOverlap="1" wp14:anchorId="61AFD1BF" wp14:editId="310E6CAC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3114" behindDoc="0" locked="1" layoutInCell="1" allowOverlap="1" wp14:anchorId="116BC5A0" wp14:editId="6E89350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71552" behindDoc="1" locked="1" layoutInCell="1" allowOverlap="1" wp14:anchorId="20C37C2C" wp14:editId="067F73F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DEB6" w14:textId="77777777" w:rsidR="009266DF" w:rsidRDefault="009266DF">
    <w:pPr>
      <w:pStyle w:val="Header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28F6A65" wp14:editId="32F184FA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920" cy="270000"/>
              <wp:effectExtent l="0" t="0" r="6350" b="0"/>
              <wp:wrapNone/>
              <wp:docPr id="13" name="box_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920" cy="27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2684F7" w14:textId="77777777" w:rsidR="009266DF" w:rsidRDefault="00CC1CB4" w:rsidP="00A532A5">
                          <w:pPr>
                            <w:pStyle w:val="DocType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F6A65" id="_x0000_t202" coordsize="21600,21600" o:spt="202" path="m,l,21600r21600,l21600,xe">
              <v:stroke joinstyle="miter"/>
              <v:path gradientshapeok="t" o:connecttype="rect"/>
            </v:shapetype>
            <v:shape id="box_title" o:spid="_x0000_s1027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" filled="f" stroked="f" strokeweight=".5pt">
              <v:textbox inset="0,0,0,0">
                <w:txbxContent>
                  <w:p w14:paraId="222684F7" w14:textId="77777777" w:rsidR="009266DF" w:rsidRDefault="00CC1CB4" w:rsidP="00A532A5">
                    <w:pPr>
                      <w:pStyle w:val="DocType"/>
                    </w:pPr>
                    <w:r>
                      <w:t>Communiqué de presse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76872DF4" wp14:editId="3AFAE041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4579E5C5" wp14:editId="70708D55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1312" behindDoc="0" locked="1" layoutInCell="1" allowOverlap="1" wp14:anchorId="28EADCC2" wp14:editId="5523C116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1" locked="1" layoutInCell="1" allowOverlap="1" wp14:anchorId="57B35530" wp14:editId="15D7F75E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val="de-DE" w:eastAsia="de-DE"/>
      </w:rPr>
      <w:drawing>
        <wp:anchor distT="0" distB="0" distL="114300" distR="114300" simplePos="0" relativeHeight="251669504" behindDoc="1" locked="1" layoutInCell="1" allowOverlap="1" wp14:anchorId="19399E54" wp14:editId="527BB370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EC4"/>
    <w:multiLevelType w:val="hybridMultilevel"/>
    <w:tmpl w:val="52AAAAEC"/>
    <w:lvl w:ilvl="0" w:tplc="BD2493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4884"/>
    <w:multiLevelType w:val="hybridMultilevel"/>
    <w:tmpl w:val="37C04FCE"/>
    <w:lvl w:ilvl="0" w:tplc="200851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10935"/>
    <w:multiLevelType w:val="hybridMultilevel"/>
    <w:tmpl w:val="4F329E74"/>
    <w:lvl w:ilvl="0" w:tplc="51A24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1E2E"/>
    <w:multiLevelType w:val="multilevel"/>
    <w:tmpl w:val="D32A7228"/>
    <w:styleLink w:val="stbullet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4F81BD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4" w15:restartNumberingAfterBreak="0">
    <w:nsid w:val="77CC2498"/>
    <w:multiLevelType w:val="hybridMultilevel"/>
    <w:tmpl w:val="AF70CD46"/>
    <w:lvl w:ilvl="0" w:tplc="88DCD3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F4BDE"/>
    <w:multiLevelType w:val="hybridMultilevel"/>
    <w:tmpl w:val="0DE2E0CC"/>
    <w:lvl w:ilvl="0" w:tplc="B4849E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lvl w:ilvl="0">
        <w:start w:val="1"/>
        <w:numFmt w:val="bullet"/>
        <w:pStyle w:val="ListBullet"/>
        <w:lvlText w:val="▪"/>
        <w:lvlJc w:val="left"/>
        <w:pPr>
          <w:tabs>
            <w:tab w:val="num" w:pos="284"/>
          </w:tabs>
          <w:ind w:left="284" w:hanging="284"/>
        </w:pPr>
        <w:rPr>
          <w:rFonts w:ascii="Arial" w:hAnsi="Arial" w:hint="default"/>
          <w:color w:val="FF0000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B4"/>
    <w:rsid w:val="00026B80"/>
    <w:rsid w:val="000468FB"/>
    <w:rsid w:val="00076C90"/>
    <w:rsid w:val="000934D0"/>
    <w:rsid w:val="000C2999"/>
    <w:rsid w:val="00100184"/>
    <w:rsid w:val="001041F4"/>
    <w:rsid w:val="001109A7"/>
    <w:rsid w:val="00136452"/>
    <w:rsid w:val="00170D9E"/>
    <w:rsid w:val="00171BE3"/>
    <w:rsid w:val="002125A1"/>
    <w:rsid w:val="00243E00"/>
    <w:rsid w:val="00243FCE"/>
    <w:rsid w:val="002502B0"/>
    <w:rsid w:val="00270993"/>
    <w:rsid w:val="00275432"/>
    <w:rsid w:val="002839E8"/>
    <w:rsid w:val="0028581A"/>
    <w:rsid w:val="0029681A"/>
    <w:rsid w:val="002972AC"/>
    <w:rsid w:val="002C4CF1"/>
    <w:rsid w:val="002D0776"/>
    <w:rsid w:val="002E4CB2"/>
    <w:rsid w:val="002F0522"/>
    <w:rsid w:val="00306A1A"/>
    <w:rsid w:val="00310D88"/>
    <w:rsid w:val="00314D27"/>
    <w:rsid w:val="00346F84"/>
    <w:rsid w:val="0035699D"/>
    <w:rsid w:val="003838FC"/>
    <w:rsid w:val="003839A9"/>
    <w:rsid w:val="003918FA"/>
    <w:rsid w:val="003B3FC7"/>
    <w:rsid w:val="003B66F4"/>
    <w:rsid w:val="003E14BF"/>
    <w:rsid w:val="003E2418"/>
    <w:rsid w:val="003F10ED"/>
    <w:rsid w:val="00414822"/>
    <w:rsid w:val="004202F9"/>
    <w:rsid w:val="004274FC"/>
    <w:rsid w:val="004A485B"/>
    <w:rsid w:val="004B1C8A"/>
    <w:rsid w:val="004D5C19"/>
    <w:rsid w:val="004D7D20"/>
    <w:rsid w:val="004F3E2A"/>
    <w:rsid w:val="00502316"/>
    <w:rsid w:val="00541FFD"/>
    <w:rsid w:val="00552732"/>
    <w:rsid w:val="00567422"/>
    <w:rsid w:val="00570D5C"/>
    <w:rsid w:val="00592C7A"/>
    <w:rsid w:val="005A50DD"/>
    <w:rsid w:val="005B3D05"/>
    <w:rsid w:val="005C59ED"/>
    <w:rsid w:val="005C725B"/>
    <w:rsid w:val="005F7B9E"/>
    <w:rsid w:val="0061355F"/>
    <w:rsid w:val="0061588B"/>
    <w:rsid w:val="00632F62"/>
    <w:rsid w:val="006542BD"/>
    <w:rsid w:val="00675584"/>
    <w:rsid w:val="006940D2"/>
    <w:rsid w:val="0069632F"/>
    <w:rsid w:val="00696FAA"/>
    <w:rsid w:val="006C1A33"/>
    <w:rsid w:val="006D5F4F"/>
    <w:rsid w:val="006E3A4F"/>
    <w:rsid w:val="006F548B"/>
    <w:rsid w:val="00704818"/>
    <w:rsid w:val="00712D3A"/>
    <w:rsid w:val="00723009"/>
    <w:rsid w:val="00733005"/>
    <w:rsid w:val="00740F1C"/>
    <w:rsid w:val="00744C35"/>
    <w:rsid w:val="00761683"/>
    <w:rsid w:val="00767E1C"/>
    <w:rsid w:val="00771209"/>
    <w:rsid w:val="00786F4F"/>
    <w:rsid w:val="00794294"/>
    <w:rsid w:val="007B0C72"/>
    <w:rsid w:val="007B4AC6"/>
    <w:rsid w:val="007D14E4"/>
    <w:rsid w:val="007D6F67"/>
    <w:rsid w:val="0080557A"/>
    <w:rsid w:val="00880950"/>
    <w:rsid w:val="008B3B5D"/>
    <w:rsid w:val="008B3B9B"/>
    <w:rsid w:val="008D0C4B"/>
    <w:rsid w:val="008D3A9F"/>
    <w:rsid w:val="008E60AE"/>
    <w:rsid w:val="008F0502"/>
    <w:rsid w:val="00900C9F"/>
    <w:rsid w:val="00905029"/>
    <w:rsid w:val="009161C4"/>
    <w:rsid w:val="009266DF"/>
    <w:rsid w:val="009310A3"/>
    <w:rsid w:val="00932C5C"/>
    <w:rsid w:val="00943D7F"/>
    <w:rsid w:val="00944298"/>
    <w:rsid w:val="00946EF1"/>
    <w:rsid w:val="009577BF"/>
    <w:rsid w:val="0097353D"/>
    <w:rsid w:val="00980F3A"/>
    <w:rsid w:val="009C213F"/>
    <w:rsid w:val="009D0AE5"/>
    <w:rsid w:val="009D5780"/>
    <w:rsid w:val="009F2B54"/>
    <w:rsid w:val="00A368BB"/>
    <w:rsid w:val="00A532A5"/>
    <w:rsid w:val="00A82D95"/>
    <w:rsid w:val="00A86D6C"/>
    <w:rsid w:val="00AA10D7"/>
    <w:rsid w:val="00AD3C46"/>
    <w:rsid w:val="00B36B79"/>
    <w:rsid w:val="00B418C6"/>
    <w:rsid w:val="00B55491"/>
    <w:rsid w:val="00B56879"/>
    <w:rsid w:val="00B71C9D"/>
    <w:rsid w:val="00BA575D"/>
    <w:rsid w:val="00BA6813"/>
    <w:rsid w:val="00BB03D7"/>
    <w:rsid w:val="00BB313A"/>
    <w:rsid w:val="00BC5163"/>
    <w:rsid w:val="00BE5C06"/>
    <w:rsid w:val="00BF7432"/>
    <w:rsid w:val="00C00043"/>
    <w:rsid w:val="00C11737"/>
    <w:rsid w:val="00C13894"/>
    <w:rsid w:val="00C307D3"/>
    <w:rsid w:val="00C657CB"/>
    <w:rsid w:val="00C80778"/>
    <w:rsid w:val="00C83747"/>
    <w:rsid w:val="00C864A5"/>
    <w:rsid w:val="00CC1CB4"/>
    <w:rsid w:val="00CD6093"/>
    <w:rsid w:val="00CD6C07"/>
    <w:rsid w:val="00D01314"/>
    <w:rsid w:val="00D07384"/>
    <w:rsid w:val="00D14D76"/>
    <w:rsid w:val="00D17483"/>
    <w:rsid w:val="00D3105A"/>
    <w:rsid w:val="00D32142"/>
    <w:rsid w:val="00D43451"/>
    <w:rsid w:val="00D46E3C"/>
    <w:rsid w:val="00DA4F15"/>
    <w:rsid w:val="00DB33CB"/>
    <w:rsid w:val="00DB759D"/>
    <w:rsid w:val="00DE7E5B"/>
    <w:rsid w:val="00DE7F45"/>
    <w:rsid w:val="00E02F02"/>
    <w:rsid w:val="00E13F86"/>
    <w:rsid w:val="00E16B43"/>
    <w:rsid w:val="00E342CF"/>
    <w:rsid w:val="00F2640C"/>
    <w:rsid w:val="00F33579"/>
    <w:rsid w:val="00F4095F"/>
    <w:rsid w:val="00F50BB6"/>
    <w:rsid w:val="00F50D77"/>
    <w:rsid w:val="00F55E60"/>
    <w:rsid w:val="00F60D46"/>
    <w:rsid w:val="00F763B7"/>
    <w:rsid w:val="00F84A77"/>
    <w:rsid w:val="00F87AF4"/>
    <w:rsid w:val="00F947FB"/>
    <w:rsid w:val="00FA00EA"/>
    <w:rsid w:val="00FC7CFF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65D4B4"/>
  <w15:docId w15:val="{66E8433F-3532-524A-82D3-CF18A735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45"/>
    <w:rPr>
      <w:lang w:val="fr-CH"/>
    </w:rPr>
  </w:style>
  <w:style w:type="paragraph" w:styleId="Heading1">
    <w:name w:val="heading 1"/>
    <w:basedOn w:val="Normal"/>
    <w:next w:val="Normal"/>
    <w:link w:val="Heading1Char"/>
    <w:uiPriority w:val="9"/>
    <w:rsid w:val="00980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34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3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0F3A"/>
    <w:pPr>
      <w:keepNext/>
      <w:keepLines/>
      <w:spacing w:after="134" w:line="268" w:lineRule="atLeast"/>
      <w:contextualSpacing/>
      <w:outlineLvl w:val="3"/>
    </w:pPr>
    <w:rPr>
      <w:rFonts w:asciiTheme="majorHAnsi" w:eastAsiaTheme="majorEastAsia" w:hAnsiTheme="majorHAnsi" w:cstheme="majorBidi"/>
      <w:b/>
      <w:bCs/>
      <w:sz w:val="22"/>
      <w:szCs w:val="22"/>
      <w:lang w:eastAsia="fr-CH" w:bidi="fr-CH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0F3A"/>
    <w:pPr>
      <w:keepNext/>
      <w:keepLines/>
      <w:spacing w:line="268" w:lineRule="atLeast"/>
      <w:outlineLvl w:val="4"/>
    </w:pPr>
    <w:rPr>
      <w:rFonts w:asciiTheme="majorHAnsi" w:eastAsiaTheme="majorEastAsia" w:hAnsiTheme="majorHAnsi" w:cstheme="majorBidi"/>
      <w:b/>
      <w:bCs/>
      <w:color w:val="4BACC6" w:themeColor="accent5"/>
      <w:sz w:val="22"/>
      <w:szCs w:val="22"/>
      <w:lang w:eastAsia="fr-CH" w:bidi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nhideWhenUsed/>
    <w:rsid w:val="00BB31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CB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80F3A"/>
    <w:rPr>
      <w:rFonts w:asciiTheme="majorHAnsi" w:eastAsiaTheme="majorEastAsia" w:hAnsiTheme="majorHAnsi" w:cstheme="majorBidi"/>
      <w:b/>
      <w:bCs/>
      <w:sz w:val="22"/>
      <w:szCs w:val="22"/>
      <w:lang w:val="fr-CH" w:eastAsia="fr-CH" w:bidi="fr-CH"/>
    </w:rPr>
  </w:style>
  <w:style w:type="character" w:customStyle="1" w:styleId="Heading5Char">
    <w:name w:val="Heading 5 Char"/>
    <w:basedOn w:val="DefaultParagraphFont"/>
    <w:link w:val="Heading5"/>
    <w:uiPriority w:val="9"/>
    <w:rsid w:val="00980F3A"/>
    <w:rPr>
      <w:rFonts w:asciiTheme="majorHAnsi" w:eastAsiaTheme="majorEastAsia" w:hAnsiTheme="majorHAnsi" w:cstheme="majorBidi"/>
      <w:b/>
      <w:bCs/>
      <w:color w:val="4BACC6" w:themeColor="accent5"/>
      <w:sz w:val="22"/>
      <w:szCs w:val="22"/>
      <w:lang w:val="fr-CH" w:eastAsia="fr-CH" w:bidi="fr-CH"/>
    </w:rPr>
  </w:style>
  <w:style w:type="character" w:customStyle="1" w:styleId="Heading1Char">
    <w:name w:val="Heading 1 Char"/>
    <w:basedOn w:val="DefaultParagraphFont"/>
    <w:link w:val="Heading1"/>
    <w:uiPriority w:val="9"/>
    <w:rsid w:val="00980F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H"/>
    </w:rPr>
  </w:style>
  <w:style w:type="paragraph" w:styleId="TOCHeading">
    <w:name w:val="TOC Heading"/>
    <w:basedOn w:val="Heading1"/>
    <w:next w:val="Normal"/>
    <w:uiPriority w:val="39"/>
    <w:unhideWhenUsed/>
    <w:qFormat/>
    <w:rsid w:val="00980F3A"/>
    <w:pPr>
      <w:spacing w:before="0" w:line="268" w:lineRule="atLeast"/>
      <w:outlineLvl w:val="9"/>
    </w:pPr>
    <w:rPr>
      <w:b/>
      <w:bCs/>
      <w:color w:val="auto"/>
      <w:sz w:val="22"/>
      <w:szCs w:val="22"/>
      <w:lang w:eastAsia="fr-CH" w:bidi="fr-CH"/>
    </w:rPr>
  </w:style>
  <w:style w:type="paragraph" w:styleId="TOC1">
    <w:name w:val="toc 1"/>
    <w:basedOn w:val="Normal"/>
    <w:next w:val="Normal"/>
    <w:autoRedefine/>
    <w:uiPriority w:val="39"/>
    <w:unhideWhenUsed/>
    <w:rsid w:val="00980F3A"/>
    <w:pPr>
      <w:tabs>
        <w:tab w:val="left" w:pos="851"/>
        <w:tab w:val="right" w:pos="7088"/>
      </w:tabs>
      <w:spacing w:before="200" w:after="200" w:line="268" w:lineRule="atLeast"/>
    </w:pPr>
    <w:rPr>
      <w:rFonts w:asciiTheme="majorHAnsi" w:eastAsiaTheme="minorEastAsia" w:hAnsiTheme="majorHAnsi" w:cs="Times New Roman"/>
      <w:caps/>
      <w:color w:val="4F81BD" w:themeColor="accent1"/>
      <w:sz w:val="22"/>
      <w:szCs w:val="22"/>
      <w:lang w:eastAsia="fr-CH" w:bidi="fr-CH"/>
    </w:rPr>
  </w:style>
  <w:style w:type="paragraph" w:styleId="TOC2">
    <w:name w:val="toc 2"/>
    <w:basedOn w:val="Normal"/>
    <w:next w:val="Normal"/>
    <w:autoRedefine/>
    <w:uiPriority w:val="39"/>
    <w:unhideWhenUsed/>
    <w:rsid w:val="00980F3A"/>
    <w:pPr>
      <w:tabs>
        <w:tab w:val="left" w:pos="709"/>
        <w:tab w:val="right" w:pos="7088"/>
      </w:tabs>
      <w:spacing w:line="268" w:lineRule="atLeast"/>
    </w:pPr>
    <w:rPr>
      <w:rFonts w:asciiTheme="majorHAnsi" w:eastAsiaTheme="minorEastAsia" w:hAnsiTheme="majorHAnsi" w:cs="Times New Roman"/>
      <w:sz w:val="22"/>
      <w:szCs w:val="22"/>
      <w:lang w:eastAsia="fr-CH" w:bidi="fr-CH"/>
    </w:rPr>
  </w:style>
  <w:style w:type="numbering" w:customStyle="1" w:styleId="stbullet">
    <w:name w:val="st_bullet"/>
    <w:uiPriority w:val="99"/>
    <w:rsid w:val="00980F3A"/>
    <w:pPr>
      <w:numPr>
        <w:numId w:val="7"/>
      </w:numPr>
    </w:pPr>
  </w:style>
  <w:style w:type="paragraph" w:styleId="ListBullet">
    <w:name w:val="List Bullet"/>
    <w:basedOn w:val="Normal"/>
    <w:uiPriority w:val="99"/>
    <w:unhideWhenUsed/>
    <w:qFormat/>
    <w:rsid w:val="00980F3A"/>
    <w:pPr>
      <w:numPr>
        <w:numId w:val="1"/>
      </w:numPr>
      <w:spacing w:after="32" w:line="268" w:lineRule="atLeast"/>
    </w:pPr>
    <w:rPr>
      <w:rFonts w:eastAsiaTheme="minorEastAsia" w:cs="Times New Roman"/>
      <w:color w:val="000000" w:themeColor="text1"/>
      <w:sz w:val="22"/>
      <w:szCs w:val="22"/>
      <w:lang w:eastAsia="fr-CH" w:bidi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34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345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CH"/>
    </w:rPr>
  </w:style>
  <w:style w:type="table" w:customStyle="1" w:styleId="TableGrid1">
    <w:name w:val="Table Grid1"/>
    <w:basedOn w:val="TableNormal"/>
    <w:next w:val="TableGrid"/>
    <w:uiPriority w:val="59"/>
    <w:rsid w:val="00D43451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2">
    <w:name w:val="Table Grid2"/>
    <w:basedOn w:val="TableNormal"/>
    <w:next w:val="TableGrid"/>
    <w:uiPriority w:val="59"/>
    <w:rsid w:val="00D43451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3">
    <w:name w:val="Table Grid3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4">
    <w:name w:val="Table Grid4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5">
    <w:name w:val="Table Grid5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6">
    <w:name w:val="Table Grid6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7">
    <w:name w:val="Table Grid7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8">
    <w:name w:val="Table Grid8"/>
    <w:basedOn w:val="TableNormal"/>
    <w:next w:val="TableGrid"/>
    <w:uiPriority w:val="59"/>
    <w:rsid w:val="00243FCE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paragraph" w:styleId="ListParagraph">
    <w:name w:val="List Paragraph"/>
    <w:basedOn w:val="Normal"/>
    <w:uiPriority w:val="34"/>
    <w:rsid w:val="00243FCE"/>
    <w:pPr>
      <w:ind w:left="720"/>
      <w:contextualSpacing/>
    </w:pPr>
  </w:style>
  <w:style w:type="table" w:customStyle="1" w:styleId="TableGrid9">
    <w:name w:val="Table Grid9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0">
    <w:name w:val="Table Grid10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1">
    <w:name w:val="Table Grid11"/>
    <w:basedOn w:val="TableNormal"/>
    <w:next w:val="TableGrid"/>
    <w:uiPriority w:val="59"/>
    <w:rsid w:val="00F33579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2">
    <w:name w:val="Table Grid12"/>
    <w:basedOn w:val="TableNormal"/>
    <w:next w:val="TableGrid"/>
    <w:uiPriority w:val="59"/>
    <w:rsid w:val="00570D5C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table" w:customStyle="1" w:styleId="TableGrid13">
    <w:name w:val="Table Grid13"/>
    <w:basedOn w:val="TableNormal"/>
    <w:next w:val="TableGrid"/>
    <w:uiPriority w:val="59"/>
    <w:rsid w:val="00570D5C"/>
    <w:pPr>
      <w:spacing w:line="268" w:lineRule="atLeast"/>
    </w:pPr>
    <w:rPr>
      <w:rFonts w:eastAsia="MS Mincho" w:cs="Times New Roman"/>
      <w:szCs w:val="22"/>
      <w:lang w:val="fr-CH" w:eastAsia="fr-CH" w:bidi="fr-CH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/>
        <w:u w:val="none"/>
      </w:rPr>
    </w:tblStylePr>
    <w:tblStylePr w:type="firstCol">
      <w:rPr>
        <w:color w:val="D71E2F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44C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4xh5q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.stnet.ch/fr/2018/monitoring-du-tourisme-suisse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yswitzerland.com/medi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edia@switzerland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t.ly/37IWzFB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Veronique Kanel</cp:lastModifiedBy>
  <cp:revision>5</cp:revision>
  <cp:lastPrinted>2020-01-30T17:53:00Z</cp:lastPrinted>
  <dcterms:created xsi:type="dcterms:W3CDTF">2020-01-30T13:05:00Z</dcterms:created>
  <dcterms:modified xsi:type="dcterms:W3CDTF">2020-01-30T17:54:00Z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fr</vt:lpwstr>
  </property>
</Properties>
</file>